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B8724C">
        <w:t>Robert Kocharyan</w:t>
      </w:r>
    </w:p>
    <w:p w:rsidR="00057330" w:rsidRPr="00F54F64" w:rsidRDefault="00057330" w:rsidP="00057330">
      <w:r w:rsidRPr="00F54F64">
        <w:rPr>
          <w:b/>
        </w:rPr>
        <w:t>Title of Speech:</w:t>
      </w:r>
      <w:r w:rsidR="00B8724C">
        <w:t xml:space="preserve"> </w:t>
      </w:r>
      <w:r w:rsidR="00B8724C">
        <w:rPr>
          <w:color w:val="000000"/>
        </w:rPr>
        <w:t>President’s Speech at UN General Assembly</w:t>
      </w:r>
    </w:p>
    <w:p w:rsidR="00057330" w:rsidRDefault="00057330" w:rsidP="00057330">
      <w:pPr>
        <w:rPr>
          <w:b/>
        </w:rPr>
      </w:pPr>
      <w:r>
        <w:rPr>
          <w:b/>
        </w:rPr>
        <w:t>Date of Speech:</w:t>
      </w:r>
      <w:r w:rsidR="00B8724C">
        <w:rPr>
          <w:b/>
        </w:rPr>
        <w:t xml:space="preserve"> 21.09.1998</w:t>
      </w:r>
    </w:p>
    <w:p w:rsidR="00057330" w:rsidRDefault="00057330" w:rsidP="00057330">
      <w:pPr>
        <w:rPr>
          <w:b/>
        </w:rPr>
      </w:pPr>
      <w:r>
        <w:rPr>
          <w:b/>
        </w:rPr>
        <w:t>Category:</w:t>
      </w:r>
      <w:r w:rsidR="00B8724C">
        <w:rPr>
          <w:b/>
        </w:rPr>
        <w:t xml:space="preserve"> Famous </w:t>
      </w:r>
    </w:p>
    <w:p w:rsidR="00057330" w:rsidRPr="00F54F64" w:rsidRDefault="00057330" w:rsidP="00057330">
      <w:r w:rsidRPr="00F54F64">
        <w:rPr>
          <w:b/>
        </w:rPr>
        <w:t>Grader:</w:t>
      </w:r>
      <w:r>
        <w:t xml:space="preserve">  </w:t>
      </w:r>
      <w:r w:rsidR="00B8724C">
        <w:t>Nune Harutyunyan</w:t>
      </w:r>
    </w:p>
    <w:p w:rsidR="00057330" w:rsidRPr="00F54F64" w:rsidRDefault="00057330" w:rsidP="00057330">
      <w:r w:rsidRPr="00F54F64">
        <w:rPr>
          <w:b/>
        </w:rPr>
        <w:t>Date of grading:</w:t>
      </w:r>
      <w:r>
        <w:t xml:space="preserve">  </w:t>
      </w:r>
      <w:r w:rsidR="00B8724C">
        <w:t>22.04.2013</w:t>
      </w:r>
    </w:p>
    <w:p w:rsidR="00057330" w:rsidRDefault="00057330" w:rsidP="00057330"/>
    <w:p w:rsidR="00057330" w:rsidRPr="00FA6847" w:rsidRDefault="00057330" w:rsidP="00057330">
      <w:pPr>
        <w:rPr>
          <w:b/>
        </w:rPr>
      </w:pPr>
      <w:r>
        <w:rPr>
          <w:b/>
        </w:rPr>
        <w:t>Final Grade (delete unused grades):</w:t>
      </w:r>
    </w:p>
    <w:p w:rsidR="00057330" w:rsidRDefault="00057330" w:rsidP="00B8724C">
      <w:r>
        <w:t>0</w:t>
      </w:r>
      <w:r>
        <w:tab/>
        <w:t>A speech in this category uses few if any populist elements. Note that even if a manifesto expresses a Manichaean worldview, it is not considered populist if it lacks some notion of a popular will.</w:t>
      </w:r>
      <w:r w:rsidR="00E40CCD">
        <w:t xml:space="preserve">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B8724C" w:rsidRDefault="00B8724C" w:rsidP="00735D28">
            <w:pPr>
              <w:pStyle w:val="NormalWeb"/>
              <w:shd w:val="clear" w:color="auto" w:fill="FCFCFC"/>
              <w:spacing w:before="0" w:beforeAutospacing="0" w:after="0" w:afterAutospacing="0" w:line="180" w:lineRule="atLeast"/>
              <w:textAlignment w:val="baseline"/>
              <w:rPr>
                <w:color w:val="FF0000"/>
                <w:lang w:val="en-US"/>
              </w:rPr>
            </w:pPr>
          </w:p>
          <w:p w:rsidR="00735D28" w:rsidRPr="00B8724C" w:rsidRDefault="00735D28" w:rsidP="00735D28">
            <w:pPr>
              <w:pStyle w:val="NormalWeb"/>
              <w:shd w:val="clear" w:color="auto" w:fill="FCFCFC"/>
              <w:spacing w:before="0" w:beforeAutospacing="0" w:after="0" w:afterAutospacing="0" w:line="180" w:lineRule="atLeast"/>
              <w:textAlignment w:val="baseline"/>
              <w:rPr>
                <w:color w:val="FF0000"/>
                <w:lang w:val="en-US"/>
              </w:rPr>
            </w:pPr>
            <w:r w:rsidRPr="00B8724C">
              <w:rPr>
                <w:color w:val="FF0000"/>
                <w:lang w:val="en-US"/>
              </w:rPr>
              <w:t>“We believe that as the Comprehensive Test-Ban Treaty comes into force–it will substantially contribute to the strengthening of international security. Also–within the framework of the Conference on Disarmament–Armenia’supports drafting an agreement on the prohibition of the production of fissile materials for nuclear weapons and other explosive devices”.</w:t>
            </w:r>
          </w:p>
          <w:p w:rsidR="00735D28" w:rsidRPr="00B8724C" w:rsidRDefault="00735D28" w:rsidP="00735D28">
            <w:pPr>
              <w:pStyle w:val="NormalWeb"/>
              <w:shd w:val="clear" w:color="auto" w:fill="FCFCFC"/>
              <w:spacing w:before="0" w:beforeAutospacing="0" w:after="0" w:afterAutospacing="0" w:line="180" w:lineRule="atLeast"/>
              <w:textAlignment w:val="baseline"/>
              <w:rPr>
                <w:color w:val="FF0000"/>
                <w:lang w:val="en-US"/>
              </w:rPr>
            </w:pPr>
          </w:p>
          <w:p w:rsidR="00735D28" w:rsidRDefault="00B8724C" w:rsidP="00057330">
            <w:pPr>
              <w:rPr>
                <w:color w:val="000000"/>
              </w:rPr>
            </w:pPr>
            <w:r w:rsidRPr="00B8724C">
              <w:rPr>
                <w:color w:val="FF0000"/>
              </w:rPr>
              <w:t>“</w:t>
            </w:r>
            <w:r w:rsidR="00735D28" w:rsidRPr="00B8724C">
              <w:rPr>
                <w:color w:val="FF0000"/>
              </w:rPr>
              <w:t>Believing that the United Nations should play the leading role in the formation of an international anticriminal strategy–Armenia’supports the idea of holding–in Vienna–in the year 2000–the 10th UN Congress on Crime Prevention and Treatment of Offenders.</w:t>
            </w:r>
            <w:r w:rsidRPr="00B8724C">
              <w:rPr>
                <w:color w:val="FF0000"/>
              </w:rPr>
              <w:t>”</w:t>
            </w:r>
          </w:p>
          <w:p w:rsidR="00CD4B70" w:rsidRPr="00057330" w:rsidRDefault="00CD4B70"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w:t>
            </w:r>
            <w:r w:rsidRPr="00057330">
              <w:rPr>
                <w:rFonts w:eastAsia="Times New Roman"/>
              </w:rPr>
              <w:lastRenderedPageBreak/>
              <w:t xml:space="preserve">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735D28" w:rsidRPr="00596358" w:rsidRDefault="00735D28" w:rsidP="00735D28">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 xml:space="preserve">“The United Nations plays a great role in </w:t>
            </w:r>
            <w:r w:rsidRPr="00596358">
              <w:rPr>
                <w:color w:val="FF0000"/>
                <w:lang w:val="en-US"/>
              </w:rPr>
              <w:lastRenderedPageBreak/>
              <w:t>different aspects of international life–ranging from tackling global environmental problems to combating organized crime and illicit drug trafficking. In support of UN activities in these spheres–Armenia actively participated in the 30th special session of the General Assembly. We strongly believe that the illicit traffic of drugs and psychotropic substances seriously jeopardizes the economic prosperity and political stability of many countries and regions of the world”.</w:t>
            </w:r>
          </w:p>
          <w:p w:rsidR="00735D28" w:rsidRPr="00596358" w:rsidRDefault="00735D28" w:rsidP="00057330">
            <w:pPr>
              <w:rPr>
                <w:color w:val="FF0000"/>
              </w:rPr>
            </w:pPr>
            <w:r w:rsidRPr="00596358">
              <w:rPr>
                <w:color w:val="FF0000"/>
              </w:rPr>
              <w:t>“Armenia has also actively participated in activities leading to the establishment of the International Criminal Court–since we attach great importance to the battle against international crime–including the crime of genocide–crimes against humanity and war crimes.”</w:t>
            </w:r>
          </w:p>
          <w:p w:rsidR="00735D28" w:rsidRPr="00596358" w:rsidRDefault="00596358" w:rsidP="00735D28">
            <w:pPr>
              <w:pStyle w:val="NormalWeb"/>
              <w:shd w:val="clear" w:color="auto" w:fill="FCFCFC"/>
              <w:spacing w:before="0" w:beforeAutospacing="0" w:after="0" w:afterAutospacing="0" w:line="180" w:lineRule="atLeast"/>
              <w:textAlignment w:val="baseline"/>
              <w:rPr>
                <w:color w:val="FF0000"/>
                <w:lang w:val="en-US"/>
              </w:rPr>
            </w:pPr>
            <w:r>
              <w:rPr>
                <w:color w:val="FF0000"/>
                <w:lang w:val="en-US"/>
              </w:rPr>
              <w:t>“</w:t>
            </w:r>
            <w:r w:rsidR="00735D28" w:rsidRPr="00596358">
              <w:rPr>
                <w:color w:val="FF0000"/>
                <w:lang w:val="en-US"/>
              </w:rPr>
              <w:t>Armenia unequivocally–condemns all acts of terrorism as acts that have no justification on political–ideological–ethnic–religious or any other grounds. The recent terrorist attacks in Kenya and Tanzania once again show us the necessity of cooperation among all countries to combat that evil. We call for the accession of the maximum number of countries to universal conventions against terrorism and support for the Russian proposal on a UN convention for combating acts of nuclear terrorism. Armenia–likewise–supports including in the agenda of the 53rd session of the General Assembly–issues dealing with the declaration by the UN of a Decade of International Law–as well as of events to be organized in 1999–devoted to the 100th anniversary of the first Peace Conference.</w:t>
            </w:r>
            <w:r>
              <w:rPr>
                <w:color w:val="FF0000"/>
                <w:lang w:val="en-US"/>
              </w:rPr>
              <w:t>”</w:t>
            </w:r>
          </w:p>
          <w:p w:rsidR="00CD4B70" w:rsidRPr="00596358" w:rsidRDefault="00596358" w:rsidP="00CD4B70">
            <w:pPr>
              <w:pStyle w:val="NormalWeb"/>
              <w:shd w:val="clear" w:color="auto" w:fill="FCFCFC"/>
              <w:spacing w:before="0" w:beforeAutospacing="0" w:after="0" w:afterAutospacing="0" w:line="180" w:lineRule="atLeast"/>
              <w:textAlignment w:val="baseline"/>
              <w:rPr>
                <w:color w:val="FF0000"/>
                <w:lang w:val="en-US"/>
              </w:rPr>
            </w:pPr>
            <w:r>
              <w:rPr>
                <w:color w:val="FF0000"/>
                <w:lang w:val="en-US"/>
              </w:rPr>
              <w:t>“</w:t>
            </w:r>
            <w:r w:rsidR="00CD4B70" w:rsidRPr="00596358">
              <w:rPr>
                <w:color w:val="FF0000"/>
                <w:lang w:val="en-US"/>
              </w:rPr>
              <w:t>Armenia is sincerely open to such cooperation–although we have to state with regret that the blockade imposed on Armenia by Turkey and Azerbaijan is a serious obstacle to such cooperation. It is obvious that the region’s vast potential cannot be fully utilized if attempts are made to isolate one of its constituents. Such attempts are doomed to failure”.</w:t>
            </w:r>
          </w:p>
          <w:p w:rsidR="00735D28" w:rsidRPr="00057330" w:rsidRDefault="00735D28"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596358" w:rsidRDefault="00596358" w:rsidP="00B8724C">
            <w:pPr>
              <w:pStyle w:val="NormalWeb"/>
              <w:shd w:val="clear" w:color="auto" w:fill="FCFCFC"/>
              <w:spacing w:before="0" w:beforeAutospacing="0" w:after="0" w:afterAutospacing="0" w:line="180" w:lineRule="atLeast"/>
              <w:textAlignment w:val="baseline"/>
              <w:rPr>
                <w:color w:val="FF0000"/>
                <w:lang w:val="en-US"/>
              </w:rPr>
            </w:pPr>
          </w:p>
          <w:p w:rsidR="00B8724C" w:rsidRPr="00596358" w:rsidRDefault="00B8724C" w:rsidP="00B8724C">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“Despite the potential threat to our security–since the first days of our independence–we have clearly and unambiguously renounced the possibility of developing weapons of mass destruction and adhere to the principles of non-proliferation of such weapons and of control over destabilizing accumulation of conventional arms.”</w:t>
            </w:r>
          </w:p>
          <w:p w:rsidR="00CD4B70" w:rsidRPr="00B8724C" w:rsidRDefault="00CD4B70" w:rsidP="00B8724C">
            <w:pPr>
              <w:pStyle w:val="NormalWeb"/>
              <w:shd w:val="clear" w:color="auto" w:fill="FCFCFC"/>
              <w:spacing w:before="0" w:beforeAutospacing="0" w:after="0" w:afterAutospacing="0" w:line="180" w:lineRule="atLeast"/>
              <w:textAlignment w:val="baseline"/>
              <w:rPr>
                <w:lang w:val="en-US"/>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CD4B70" w:rsidRPr="00596358" w:rsidRDefault="00CD4B70" w:rsidP="00CD4B70">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“This year also marks the 50th Anniversary of the adoption of the Convention on the Prevention and Punishment of the Crime of Genocide. As is well known–the international community did not–at the time–duly condemn the Genocide of Armenia’s in the Ottoman Empire in 1915 and that encouraged certain regimes to commit new crimes of genocide.</w:t>
            </w:r>
          </w:p>
          <w:p w:rsidR="00CD4B70" w:rsidRPr="00596358" w:rsidRDefault="00CD4B70" w:rsidP="00CD4B70">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After the Holocaust–the UN addressed the problem of genocide–defining it as a crime against humanity and adopted on December 9–1948–the above-mentioned Convention.</w:t>
            </w:r>
            <w:r w:rsidR="00596358">
              <w:rPr>
                <w:color w:val="FF0000"/>
                <w:lang w:val="en-US"/>
              </w:rPr>
              <w:t xml:space="preserve">” </w:t>
            </w:r>
            <w:r w:rsidR="00596358">
              <w:rPr>
                <w:color w:val="FF0000"/>
                <w:lang w:val="en-US"/>
              </w:rPr>
              <w:lastRenderedPageBreak/>
              <w:t>“</w:t>
            </w:r>
            <w:r w:rsidRPr="00596358">
              <w:rPr>
                <w:color w:val="FF0000"/>
                <w:lang w:val="en-US"/>
              </w:rPr>
              <w:t>Despite that fact–during the last five decades–crimes of genocide were committed in different parts of the world on more than one occasion. The recent recognition and condemnation by several parliamen’s of the Genocide of Armenia’s committed at the beginning of this century is evidence of an increased understanding of the necessity to combat that evil.”</w:t>
            </w:r>
          </w:p>
          <w:p w:rsidR="00CD4B70" w:rsidRPr="00596358" w:rsidRDefault="00CD4B70" w:rsidP="00CD4B70">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“The general Assembly–upon the presentation of Armenia and five other member-states–included in the agenda of its present session the issue of the 50th Anniversary of the Genocide Convention. We hope that–by combining efforts in the struggle against the crime of genocide–humanity will take a decisive step towards the elimination of that crime in the next century”.</w:t>
            </w:r>
          </w:p>
          <w:p w:rsidR="00CD4B70" w:rsidRPr="00596358" w:rsidRDefault="00CD4B70" w:rsidP="00CD4B70">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“We attach special significance to regional cooperation–be it in the framework of the Commonwealth of Independent States–the Organization of Black Sea Economic Coo</w:t>
            </w:r>
            <w:r w:rsidR="00596358">
              <w:rPr>
                <w:color w:val="FF0000"/>
                <w:lang w:val="en-US"/>
              </w:rPr>
              <w:t>peration or the TRASECA project”</w:t>
            </w:r>
            <w:r w:rsidRPr="00596358">
              <w:rPr>
                <w:color w:val="FF0000"/>
                <w:lang w:val="en-US"/>
              </w:rPr>
              <w:t xml:space="preserve"> </w:t>
            </w:r>
          </w:p>
          <w:p w:rsidR="00CD4B70" w:rsidRPr="00312918" w:rsidRDefault="00CD4B70" w:rsidP="00CD4B70">
            <w:pPr>
              <w:pStyle w:val="NormalWeb"/>
              <w:shd w:val="clear" w:color="auto" w:fill="FCFCFC"/>
              <w:spacing w:before="0" w:beforeAutospacing="0" w:after="0" w:afterAutospacing="0" w:line="180" w:lineRule="atLeast"/>
              <w:textAlignment w:val="baseline"/>
              <w:rPr>
                <w:color w:val="000000"/>
                <w:lang w:val="en-US"/>
              </w:rPr>
            </w:pPr>
          </w:p>
          <w:p w:rsidR="00CD4B70" w:rsidRPr="00057330" w:rsidRDefault="00CD4B70"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B8724C" w:rsidRPr="00596358" w:rsidRDefault="00B8724C" w:rsidP="00B8724C">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“Another factor of concern for political-military stability in the region is the gross violation by Azerbaijan of the Treaty on Conventional Armed Forces in Europe. In three categories of ground Treaty Limited Equipment our neighbor significantly surpasses the national limits set forth by the Treaty.”</w:t>
            </w:r>
          </w:p>
          <w:p w:rsidR="00B8724C" w:rsidRPr="00596358" w:rsidRDefault="00B8724C" w:rsidP="00B8724C">
            <w:pPr>
              <w:pStyle w:val="NormalWeb"/>
              <w:shd w:val="clear" w:color="auto" w:fill="FCFCFC"/>
              <w:spacing w:before="0" w:beforeAutospacing="0" w:after="0" w:afterAutospacing="0" w:line="180" w:lineRule="atLeast"/>
              <w:textAlignment w:val="baseline"/>
              <w:rPr>
                <w:color w:val="FF0000"/>
                <w:lang w:val="en-US"/>
              </w:rPr>
            </w:pPr>
            <w:r w:rsidRPr="00596358">
              <w:rPr>
                <w:color w:val="FF0000"/>
                <w:lang w:val="en-US"/>
              </w:rPr>
              <w:t>“Given the specifics of the Nagorno-Karabakh conflict–its resolution demands unconventional approaches based on the principle of equal legal rights for both parties of the conflict–ending the enclave status of Nagorno-</w:t>
            </w:r>
            <w:r w:rsidRPr="00596358">
              <w:rPr>
                <w:color w:val="FF0000"/>
                <w:lang w:val="en-US"/>
              </w:rPr>
              <w:lastRenderedPageBreak/>
              <w:t>Karabakh and providing international security guarantees for its population.</w:t>
            </w:r>
            <w:r w:rsidR="00596358">
              <w:rPr>
                <w:color w:val="FF0000"/>
                <w:lang w:val="en-US"/>
              </w:rPr>
              <w:t>”</w:t>
            </w:r>
          </w:p>
          <w:p w:rsidR="00B8724C" w:rsidRPr="00596358" w:rsidRDefault="00596358" w:rsidP="00B8724C">
            <w:pPr>
              <w:pStyle w:val="NormalWeb"/>
              <w:shd w:val="clear" w:color="auto" w:fill="FCFCFC"/>
              <w:spacing w:before="0" w:beforeAutospacing="0" w:after="0" w:afterAutospacing="0" w:line="180" w:lineRule="atLeast"/>
              <w:textAlignment w:val="baseline"/>
              <w:rPr>
                <w:color w:val="FF0000"/>
                <w:lang w:val="en-US"/>
              </w:rPr>
            </w:pPr>
            <w:r>
              <w:rPr>
                <w:color w:val="FF0000"/>
                <w:lang w:val="en-US"/>
              </w:rPr>
              <w:t>“</w:t>
            </w:r>
            <w:r w:rsidR="00B8724C" w:rsidRPr="00596358">
              <w:rPr>
                <w:color w:val="FF0000"/>
                <w:lang w:val="en-US"/>
              </w:rPr>
              <w:t>Armenia is ready to move forward and we call upon Azerbaijan to resume negotiations without preconditions in order to reach a comprehensive settlement for the Nagorno-Karabakh conflict”.</w:t>
            </w:r>
          </w:p>
          <w:p w:rsidR="00B8724C" w:rsidRPr="00057330" w:rsidRDefault="00B8724C" w:rsidP="00057330">
            <w:pPr>
              <w:rPr>
                <w:rFonts w:eastAsia="Times New Roman"/>
              </w:rPr>
            </w:pP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8724C" w:rsidRPr="00FA6847" w:rsidRDefault="00B8724C" w:rsidP="00057330">
      <w:r>
        <w:t xml:space="preserve">This is a purely pluralist speech. In concentrates on the specific issue of international security and peace, and does not differentiate the evil from the others, but rather call for cooperation. He does speak about the recognition of Genocide, as well as the Nagorno Karabakh conflict, however, but there are no Manichean features in his speech and some references to the history. Rather he calls for the solution of the conflicts in accordance with the appropriate legal standards. I am giving it 0. </w:t>
      </w:r>
    </w:p>
    <w:sectPr w:rsidR="00B8724C" w:rsidRPr="00FA68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1040EB"/>
    <w:rsid w:val="001A77CF"/>
    <w:rsid w:val="002200E0"/>
    <w:rsid w:val="00422BB5"/>
    <w:rsid w:val="00540FFC"/>
    <w:rsid w:val="00596358"/>
    <w:rsid w:val="00597FC8"/>
    <w:rsid w:val="006E4DB0"/>
    <w:rsid w:val="00724D56"/>
    <w:rsid w:val="00735D28"/>
    <w:rsid w:val="008D403E"/>
    <w:rsid w:val="009F7776"/>
    <w:rsid w:val="00B8724C"/>
    <w:rsid w:val="00CB6F09"/>
    <w:rsid w:val="00CD4B70"/>
    <w:rsid w:val="00D943B9"/>
    <w:rsid w:val="00E40CCD"/>
    <w:rsid w:val="00E51E2E"/>
    <w:rsid w:val="00E64D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35D28"/>
    <w:pPr>
      <w:spacing w:before="100" w:beforeAutospacing="1" w:after="100" w:afterAutospacing="1"/>
    </w:pPr>
    <w:rPr>
      <w:rFonts w:eastAsia="Times New Roman"/>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E447W57QMQQN-3-397</_dlc_DocId>
    <_dlc_DocIdUrl xmlns="10cf6be1-8688-4bca-8c7e-c76e32febd7f">
      <Url>https://populism.byu.edu/_layouts/15/DocIdRedir.aspx?ID=E447W57QMQQN-3-397</Url>
      <Description>E447W57QMQQN-3-397</Description>
    </_dlc_DocIdUrl>
  </documentManagement>
</p:properties>
</file>

<file path=customXml/itemProps1.xml><?xml version="1.0" encoding="utf-8"?>
<ds:datastoreItem xmlns:ds="http://schemas.openxmlformats.org/officeDocument/2006/customXml" ds:itemID="{AE84BC07-1484-40DE-A84F-F46B433C5E6B}"/>
</file>

<file path=customXml/itemProps2.xml><?xml version="1.0" encoding="utf-8"?>
<ds:datastoreItem xmlns:ds="http://schemas.openxmlformats.org/officeDocument/2006/customXml" ds:itemID="{63F94444-DCC0-4E5A-9049-A829171A3769}"/>
</file>

<file path=customXml/itemProps3.xml><?xml version="1.0" encoding="utf-8"?>
<ds:datastoreItem xmlns:ds="http://schemas.openxmlformats.org/officeDocument/2006/customXml" ds:itemID="{C0489E70-FF1E-4025-82F4-1C3AD38236DF}"/>
</file>

<file path=customXml/itemProps4.xml><?xml version="1.0" encoding="utf-8"?>
<ds:datastoreItem xmlns:ds="http://schemas.openxmlformats.org/officeDocument/2006/customXml" ds:itemID="{C27F3E04-4840-4F51-96DA-24EC5D7D2744}"/>
</file>

<file path=docProps/app.xml><?xml version="1.0" encoding="utf-8"?>
<Properties xmlns="http://schemas.openxmlformats.org/officeDocument/2006/extended-properties" xmlns:vt="http://schemas.openxmlformats.org/officeDocument/2006/docPropsVTypes">
  <Template>Normal</Template>
  <TotalTime>1</TotalTime>
  <Pages>5</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2013-05-05T18:26:00Z</dcterms:created>
  <dcterms:modified xsi:type="dcterms:W3CDTF">2013-05-05T18:26:00Z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bbaa0fc2-c0bc-4950-ab43-420c27e7394d</vt:lpwstr>
  </property>
</Properties>
</file>